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>
        <w:trPr>
          <w:trHeight w:val="340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598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  <w:r/>
          </w:p>
          <w:p>
            <w:pPr>
              <w:pStyle w:val="598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МИНОБРНАУКИ РОССИИ</w:t>
            </w:r>
            <w:r>
              <w:rPr>
                <w:rFonts w:ascii="Times New Roman" w:hAnsi="Times New Roman"/>
                <w:b/>
                <w:sz w:val="20"/>
              </w:rPr>
            </w:r>
            <w:r/>
          </w:p>
          <w:p>
            <w:pPr>
              <w:pStyle w:val="598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/>
          </w:p>
          <w:p>
            <w:pPr>
              <w:pStyle w:val="1_635"/>
              <w:spacing w:after="0" w:line="240" w:lineRule="auto"/>
            </w:pPr>
            <w:r>
              <w:rPr>
                <w:sz w:val="20"/>
              </w:rPr>
              <w:t xml:space="preserve">федеральное государственное </w:t>
            </w:r>
            <w:r>
              <w:rPr>
                <w:sz w:val="20"/>
              </w:rPr>
              <w:t xml:space="preserve">автономное</w:t>
            </w:r>
            <w:r>
              <w:rPr>
                <w:sz w:val="20"/>
              </w:rPr>
              <w:t xml:space="preserve"> образовательное учреждение</w:t>
            </w:r>
            <w:r>
              <w:rPr>
                <w:sz w:val="20"/>
              </w:rPr>
            </w:r>
            <w:r/>
          </w:p>
          <w:p>
            <w:pPr>
              <w:pStyle w:val="1_636"/>
              <w:ind w:firstLine="0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высшего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образования</w:t>
            </w:r>
            <w:r>
              <w:rPr>
                <w:rFonts w:ascii="Times New Roman" w:hAnsi="Times New Roman"/>
                <w:b/>
                <w:sz w:val="20"/>
              </w:rPr>
            </w:r>
            <w:r/>
          </w:p>
          <w:p>
            <w:pPr>
              <w:pStyle w:val="598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«Санкт-Петербургский политехнический университет</w:t>
            </w:r>
            <w:r>
              <w:rPr>
                <w:rFonts w:ascii="Times New Roman" w:hAnsi="Times New Roman"/>
                <w:b/>
                <w:sz w:val="20"/>
              </w:rPr>
              <w:t xml:space="preserve"> Петра Великого</w:t>
            </w:r>
            <w:r>
              <w:rPr>
                <w:rFonts w:ascii="Times New Roman" w:hAnsi="Times New Roman"/>
                <w:b/>
                <w:sz w:val="20"/>
              </w:rPr>
              <w:t xml:space="preserve">»</w:t>
            </w:r>
            <w:r>
              <w:rPr>
                <w:rFonts w:ascii="Times New Roman" w:hAnsi="Times New Roman"/>
                <w:b/>
                <w:sz w:val="20"/>
              </w:rPr>
            </w:r>
            <w:r/>
          </w:p>
          <w:p>
            <w:pPr>
              <w:pStyle w:val="598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(ФГАОУ</w:t>
            </w:r>
            <w:r>
              <w:rPr>
                <w:rFonts w:ascii="Times New Roman" w:hAnsi="Times New Roman"/>
                <w:b/>
                <w:sz w:val="20"/>
              </w:rPr>
              <w:t xml:space="preserve"> ВО «СПбПУ»)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/>
          </w:p>
          <w:p>
            <w:pPr>
              <w:pStyle w:val="598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________</w:t>
            </w:r>
            <w:r>
              <w:rPr>
                <w:rFonts w:ascii="Times New Roman" w:hAnsi="Times New Roman"/>
                <w:sz w:val="16"/>
                <w:szCs w:val="16"/>
              </w:rPr>
            </w:r>
            <w:r/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/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598"/>
              <w:jc w:val="center"/>
              <w:spacing w:line="240" w:lineRule="auto"/>
              <w:tabs>
                <w:tab w:val="left" w:pos="28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П Р И К А З</w:t>
            </w:r>
            <w:r>
              <w:rPr>
                <w:rFonts w:ascii="Times New Roman" w:hAnsi="Times New Roman"/>
                <w:sz w:val="36"/>
                <w:szCs w:val="36"/>
              </w:rPr>
            </w:r>
            <w:r/>
            <w:r>
              <w:rPr>
                <w:rFonts w:ascii="Times New Roman" w:hAnsi="Times New Roman"/>
                <w:b/>
                <w:sz w:val="36"/>
                <w:szCs w:val="36"/>
              </w:rPr>
            </w:r>
            <w:r>
              <w:rPr>
                <w:rFonts w:ascii="Times New Roman" w:hAnsi="Times New Roman"/>
                <w:b/>
                <w:sz w:val="36"/>
                <w:szCs w:val="36"/>
              </w:rPr>
            </w:r>
            <w:r/>
            <w:r>
              <w:rPr>
                <w:rFonts w:ascii="Times New Roman" w:hAnsi="Times New Roman"/>
                <w:sz w:val="36"/>
                <w:szCs w:val="36"/>
              </w:rPr>
            </w:r>
          </w:p>
          <w:p>
            <w:pPr>
              <w:pStyle w:val="598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/>
            </w:r>
            <w:r>
              <w:rPr>
                <w:rFonts w:ascii="Times New Roman" w:hAnsi="Times New Roman"/>
                <w:b/>
                <w:sz w:val="20"/>
              </w:rPr>
              <w:instrText xml:space="preserve"> DOCPROPERTY "Дата приказа" \* MERGEFORMA</w:instrText>
            </w:r>
            <w:r>
              <w:rPr>
                <w:rFonts w:ascii="Times New Roman" w:hAnsi="Times New Roman"/>
                <w:b/>
                <w:sz w:val="20"/>
              </w:rPr>
              <w:instrText xml:space="preserve">T </w:instrText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 xml:space="preserve">04.03.2025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</w:rPr>
              <w:t xml:space="preserve"> № </w:t>
            </w:r>
            <w:r>
              <w:rPr>
                <w:rFonts w:ascii="Times New Roman" w:hAnsi="Times New Roman"/>
                <w:b/>
                <w:sz w:val="20"/>
              </w:rPr>
              <w:fldChar w:fldCharType="begin"/>
            </w:r>
            <w:r>
              <w:rPr>
                <w:rFonts w:ascii="Times New Roman" w:hAnsi="Times New Roman"/>
                <w:b/>
                <w:sz w:val="20"/>
              </w:rPr>
              <w:instrText xml:space="preserve"> DOCPROPERTY "Номер приказа" \* MERGEFORMAT </w:instrText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 xml:space="preserve">542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</w:rPr>
            </w:r>
            <w:r/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  <w:p>
            <w:pPr>
              <w:pStyle w:val="598"/>
              <w:ind w:left="792"/>
              <w:jc w:val="right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>
          <w:trHeight w:val="43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8" w:type="dxa"/>
              <w:top w:w="28" w:type="dxa"/>
              <w:right w:w="108" w:type="dxa"/>
              <w:bottom w:w="0" w:type="dxa"/>
            </w:tcMar>
            <w:tcW w:w="4111" w:type="dxa"/>
            <w:vAlign w:val="bottom"/>
            <w:textDirection w:val="lrTb"/>
            <w:noWrap w:val="false"/>
          </w:tcPr>
          <w:p>
            <w:pPr>
              <w:pStyle w:val="598"/>
              <w:ind w:left="142" w:right="-41"/>
              <w:jc w:val="left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      <wp:simplePos x="0" y="0"/>
                      <wp:positionH relativeFrom="column">
                        <wp:posOffset>-41909</wp:posOffset>
                      </wp:positionH>
                      <wp:positionV relativeFrom="paragraph">
                        <wp:posOffset>1270</wp:posOffset>
                      </wp:positionV>
                      <wp:extent cx="91440" cy="91440"/>
                      <wp:effectExtent l="0" t="0" r="0" b="0"/>
                      <wp:wrapNone/>
                      <wp:docPr id="1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0"/>
                                  <a:gd name="gd4" fmla="val 0"/>
                                  <a:gd name="gd5" fmla="val 144"/>
                                  <a:gd name="gd6" fmla="val 0"/>
                                  <a:gd name="gd7" fmla="*/ w 0 144"/>
                                  <a:gd name="gd8" fmla="*/ h 0 144"/>
                                  <a:gd name="gd9" fmla="*/ w 21600 144"/>
                                  <a:gd name="gd10" fmla="*/ h 21600 144"/>
                                </a:gdLst>
                                <a:ahLst/>
                                <a:cxnLst/>
                                <a:rect l="gd7" t="gd8" r="gd9" b="gd10"/>
                                <a:pathLst>
                                  <a:path w="144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</a:path>
                                  <a:path w="144" h="144" fill="norm" stroke="1" extrusionOk="0"/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style="position:absolute;mso-wrap-distance-left:9.0pt;mso-wrap-distance-top:0.0pt;mso-wrap-distance-right:9.0pt;mso-wrap-distance-bottom:0.0pt;z-index:524288;o:allowoverlap:true;o:allowincell:true;mso-position-horizontal-relative:text;margin-left:-3.3pt;mso-position-horizontal:absolute;mso-position-vertical-relative:text;margin-top:0.1pt;mso-position-vertical:absolute;width:7.2pt;height:7.2pt;" coordsize="100000,100000" path="m0,100000l0,0l100000,0ee" filled="f" strokecolor="#000000">
                      <v:path textboxrect="0,0,15000000,150000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5715</wp:posOffset>
                      </wp:positionV>
                      <wp:extent cx="91440" cy="91440"/>
                      <wp:effectExtent l="0" t="0" r="0" b="0"/>
                      <wp:wrapNone/>
                      <wp:docPr id="2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5399978"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0"/>
                                  <a:gd name="gd4" fmla="val 0"/>
                                  <a:gd name="gd5" fmla="val 144"/>
                                  <a:gd name="gd6" fmla="val 0"/>
                                  <a:gd name="gd7" fmla="*/ w 0 144"/>
                                  <a:gd name="gd8" fmla="*/ h 0 144"/>
                                  <a:gd name="gd9" fmla="*/ w 21600 144"/>
                                  <a:gd name="gd10" fmla="*/ h 21600 144"/>
                                </a:gdLst>
                                <a:ahLst/>
                                <a:cxnLst/>
                                <a:rect l="gd7" t="gd8" r="gd9" b="gd10"/>
                                <a:pathLst>
                                  <a:path w="144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</a:path>
                                  <a:path w="144" h="144" fill="norm" stroke="1" extrusionOk="0"/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style="position:absolute;mso-wrap-distance-left:9.0pt;mso-wrap-distance-top:0.0pt;mso-wrap-distance-right:9.0pt;mso-wrap-distance-bottom:0.0pt;z-index:251658241;o:allowoverlap:true;o:allowincell:true;mso-position-horizontal-relative:text;margin-left:190.5pt;mso-position-horizontal:absolute;mso-position-vertical-relative:text;margin-top:0.4pt;mso-position-vertical:absolute;width:7.2pt;height:7.2pt;rotation:89;" coordsize="100000,100000" path="m0,100000l0,0l100000,0ee" filled="f" strokecolor="#000000">
                      <v:path textboxrect="0,0,15000000,150000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      <wp:simplePos x="0" y="0"/>
                      <wp:positionH relativeFrom="column">
                        <wp:posOffset>-41909</wp:posOffset>
                      </wp:positionH>
                      <wp:positionV relativeFrom="paragraph">
                        <wp:posOffset>1270</wp:posOffset>
                      </wp:positionV>
                      <wp:extent cx="91440" cy="91440"/>
                      <wp:effectExtent l="0" t="0" r="0" b="0"/>
                      <wp:wrapNone/>
                      <wp:docPr id="3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0"/>
                                  <a:gd name="gd4" fmla="val 0"/>
                                  <a:gd name="gd5" fmla="val 144"/>
                                  <a:gd name="gd6" fmla="val 0"/>
                                  <a:gd name="gd7" fmla="*/ w 0 144"/>
                                  <a:gd name="gd8" fmla="*/ h 0 144"/>
                                  <a:gd name="gd9" fmla="*/ w 21600 144"/>
                                  <a:gd name="gd10" fmla="*/ h 21600 144"/>
                                </a:gdLst>
                                <a:ahLst/>
                                <a:cxnLst/>
                                <a:rect l="gd7" t="gd8" r="gd9" b="gd10"/>
                                <a:pathLst>
                                  <a:path w="144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</a:path>
                                  <a:path w="144" h="144" fill="norm" stroke="1" extrusionOk="0"/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style="position:absolute;mso-wrap-distance-left:9.0pt;mso-wrap-distance-top:0.0pt;mso-wrap-distance-right:9.0pt;mso-wrap-distance-bottom:0.0pt;z-index:251658242;o:allowoverlap:true;o:allowincell:true;mso-position-horizontal-relative:text;margin-left:-3.3pt;mso-position-horizontal:absolute;mso-position-vertical-relative:text;margin-top:0.1pt;mso-position-vertical:absolute;width:7.2pt;height:7.2pt;rotation:0;" coordsize="100000,100000" path="m0,100000l0,0l100000,0ee" filled="f" strokecolor="#000000">
                      <v:path textboxrect="0,0,15000000,15000000"/>
                    </v:shape>
                  </w:pict>
                </mc:Fallback>
              </mc:AlternateConten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5715</wp:posOffset>
                      </wp:positionV>
                      <wp:extent cx="91440" cy="91440"/>
                      <wp:effectExtent l="0" t="0" r="0" b="0"/>
                      <wp:wrapNone/>
                      <wp:docPr id="4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5399978"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0"/>
                                  <a:gd name="gd4" fmla="val 0"/>
                                  <a:gd name="gd5" fmla="val 144"/>
                                  <a:gd name="gd6" fmla="val 0"/>
                                  <a:gd name="gd7" fmla="*/ w 0 144"/>
                                  <a:gd name="gd8" fmla="*/ h 0 144"/>
                                  <a:gd name="gd9" fmla="*/ w 21600 144"/>
                                  <a:gd name="gd10" fmla="*/ h 21600 144"/>
                                </a:gdLst>
                                <a:ahLst/>
                                <a:cxnLst/>
                                <a:rect l="gd7" t="gd8" r="gd9" b="gd10"/>
                                <a:pathLst>
                                  <a:path w="144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</a:path>
                                  <a:path w="144" h="144" fill="norm" stroke="1" extrusionOk="0"/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style="position:absolute;mso-wrap-distance-left:9.0pt;mso-wrap-distance-top:0.0pt;mso-wrap-distance-right:9.0pt;mso-wrap-distance-bottom:0.0pt;z-index:251658243;o:allowoverlap:true;o:allowincell:true;mso-position-horizontal-relative:text;margin-left:190.5pt;mso-position-horizontal:absolute;mso-position-vertical-relative:text;margin-top:0.4pt;mso-position-vertical:absolute;width:7.2pt;height:7.2pt;rotation:89;" coordsize="100000,100000" path="m0,100000l0,0l100000,0ee" filled="f" strokecolor="#000000">
                      <v:path textboxrect="0,0,15000000,150000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Регламент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учета аппаратных (серверных) комнат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  <w:p>
            <w:pPr>
              <w:pStyle w:val="598"/>
              <w:ind w:left="142" w:right="-41"/>
              <w:jc w:val="left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  <w:p>
            <w:pPr>
              <w:pStyle w:val="598"/>
              <w:ind w:left="142" w:right="-41"/>
              <w:jc w:val="left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59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</w:tr>
    </w:tbl>
    <w:p>
      <w:pPr>
        <w:pStyle w:val="598"/>
        <w:ind w:firstLine="72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598"/>
        <w:ind w:firstLine="720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С целью </w:t>
      </w:r>
      <w:r>
        <w:rPr>
          <w:rFonts w:ascii="Times New Roman" w:hAnsi="Times New Roman"/>
          <w:sz w:val="28"/>
          <w:szCs w:val="28"/>
        </w:rPr>
        <w:t xml:space="preserve">обеспечени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централизованного контроля </w:t>
      </w:r>
      <w:r>
        <w:rPr>
          <w:rFonts w:ascii="Times New Roman" w:hAnsi="Times New Roman"/>
          <w:sz w:val="28"/>
          <w:szCs w:val="28"/>
        </w:rPr>
        <w:t xml:space="preserve">за обслуживанием и эксплуатацией аппаратных (серверны</w:t>
      </w:r>
      <w:r>
        <w:rPr>
          <w:rFonts w:ascii="Times New Roman" w:hAnsi="Times New Roman"/>
          <w:sz w:val="28"/>
          <w:szCs w:val="28"/>
        </w:rPr>
        <w:t xml:space="preserve">х) комнат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  <w:r>
        <w:rPr>
          <w:sz w:val="28"/>
        </w:rPr>
      </w:r>
    </w:p>
    <w:p>
      <w:pPr>
        <w:pStyle w:val="598"/>
        <w:ind w:firstLine="720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ПРИКАЗЫВАЮ:</w:t>
      </w:r>
      <w:r>
        <w:rPr>
          <w:rFonts w:ascii="Times New Roman" w:hAnsi="Times New Roman"/>
          <w:sz w:val="28"/>
          <w:szCs w:val="28"/>
        </w:rPr>
      </w:r>
      <w:r>
        <w:rPr>
          <w:sz w:val="28"/>
        </w:rPr>
      </w:r>
    </w:p>
    <w:p>
      <w:pPr>
        <w:pStyle w:val="598"/>
        <w:numPr>
          <w:ilvl w:val="0"/>
          <w:numId w:val="1"/>
        </w:numPr>
        <w:ind w:left="0" w:firstLine="720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Утвердить и ввести в действие Регламент </w:t>
      </w:r>
      <w:r>
        <w:rPr>
          <w:rFonts w:ascii="Times New Roman" w:hAnsi="Times New Roman"/>
          <w:sz w:val="28"/>
          <w:szCs w:val="28"/>
        </w:rPr>
        <w:t xml:space="preserve">учета</w:t>
      </w:r>
      <w:r>
        <w:rPr>
          <w:rFonts w:ascii="Times New Roman" w:hAnsi="Times New Roman"/>
          <w:sz w:val="28"/>
          <w:szCs w:val="28"/>
        </w:rPr>
        <w:t xml:space="preserve"> аппаратных (серверных) комнат</w:t>
      </w:r>
      <w:r>
        <w:rPr>
          <w:rFonts w:ascii="Times New Roman" w:hAnsi="Times New Roman"/>
          <w:sz w:val="28"/>
          <w:szCs w:val="28"/>
        </w:rPr>
        <w:t xml:space="preserve"> (Приложение).</w:t>
      </w:r>
      <w:r>
        <w:rPr>
          <w:rFonts w:ascii="Times New Roman" w:hAnsi="Times New Roman"/>
          <w:sz w:val="28"/>
          <w:szCs w:val="28"/>
        </w:rPr>
      </w:r>
      <w:r>
        <w:rPr>
          <w:sz w:val="28"/>
        </w:rPr>
      </w:r>
    </w:p>
    <w:p>
      <w:pPr>
        <w:pStyle w:val="598"/>
        <w:numPr>
          <w:ilvl w:val="0"/>
          <w:numId w:val="1"/>
        </w:numPr>
        <w:ind w:left="0" w:firstLine="720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Директорам институтов, руководителям структурных подразделений </w:t>
      </w:r>
      <w:r>
        <w:rPr>
          <w:rFonts w:ascii="Times New Roman" w:hAnsi="Times New Roman"/>
          <w:sz w:val="28"/>
          <w:szCs w:val="28"/>
        </w:rPr>
        <w:t xml:space="preserve">предоставить сведения для закрепления за помещением, в котором размещено непреры</w:t>
      </w:r>
      <w:r>
        <w:rPr>
          <w:rFonts w:ascii="Times New Roman" w:hAnsi="Times New Roman"/>
          <w:sz w:val="28"/>
          <w:szCs w:val="28"/>
        </w:rPr>
        <w:t xml:space="preserve">вно работающее компьют</w:t>
      </w:r>
      <w:r>
        <w:rPr>
          <w:rFonts w:ascii="Times New Roman" w:hAnsi="Times New Roman"/>
          <w:sz w:val="28"/>
          <w:szCs w:val="28"/>
        </w:rPr>
        <w:t xml:space="preserve">ерное оборудование, статуса аппаратной (серверной) комнаты</w:t>
      </w:r>
      <w:r>
        <w:rPr>
          <w:rFonts w:ascii="Times New Roman" w:hAnsi="Times New Roman"/>
          <w:sz w:val="28"/>
          <w:szCs w:val="28"/>
        </w:rPr>
        <w:t xml:space="preserve">. Срок исполнения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 xml:space="preserve">30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04</w:t>
      </w:r>
      <w:r>
        <w:rPr>
          <w:rFonts w:ascii="Times New Roman" w:hAnsi="Times New Roman"/>
          <w:sz w:val="28"/>
          <w:szCs w:val="28"/>
        </w:rPr>
        <w:t xml:space="preserve">.202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sz w:val="28"/>
        </w:rPr>
      </w:r>
    </w:p>
    <w:p>
      <w:pPr>
        <w:pStyle w:val="598"/>
        <w:numPr>
          <w:ilvl w:val="0"/>
          <w:numId w:val="1"/>
        </w:numPr>
        <w:ind w:left="0" w:firstLine="720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Проректору по информационным технологиям Лямину А.В. организовать проверку помещений с непрерывно работающим компьютерным оборудованием на со</w:t>
      </w:r>
      <w:r>
        <w:rPr>
          <w:rFonts w:ascii="Times New Roman" w:hAnsi="Times New Roman"/>
          <w:sz w:val="28"/>
          <w:szCs w:val="28"/>
        </w:rPr>
        <w:t xml:space="preserve">ответствие 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Регламент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учета</w:t>
      </w:r>
      <w:r>
        <w:rPr>
          <w:rFonts w:ascii="Times New Roman" w:hAnsi="Times New Roman"/>
          <w:sz w:val="28"/>
          <w:szCs w:val="28"/>
        </w:rPr>
        <w:t xml:space="preserve"> аппаратных (серверных) комнат</w:t>
      </w:r>
      <w:r>
        <w:rPr>
          <w:rFonts w:ascii="Times New Roman" w:hAnsi="Times New Roman"/>
          <w:sz w:val="28"/>
          <w:szCs w:val="28"/>
        </w:rPr>
        <w:t xml:space="preserve">. Срок исполнения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 xml:space="preserve">30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06</w:t>
      </w:r>
      <w:r>
        <w:rPr>
          <w:rFonts w:ascii="Times New Roman" w:hAnsi="Times New Roman"/>
          <w:sz w:val="28"/>
          <w:szCs w:val="28"/>
        </w:rPr>
        <w:t xml:space="preserve">.202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sz w:val="28"/>
        </w:rPr>
      </w:r>
    </w:p>
    <w:p>
      <w:pPr>
        <w:pStyle w:val="598"/>
        <w:numPr>
          <w:ilvl w:val="0"/>
          <w:numId w:val="1"/>
        </w:numPr>
        <w:ind w:left="0" w:firstLine="720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Запретить с 01.07.2025 размещение непрерывно работающего компьютерного оборудования в помещениях, не имеющих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статус аппаратной (серверной) комнаты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sz w:val="28"/>
        </w:rPr>
      </w:r>
    </w:p>
    <w:p>
      <w:pPr>
        <w:pStyle w:val="598"/>
        <w:numPr>
          <w:ilvl w:val="0"/>
          <w:numId w:val="1"/>
        </w:numPr>
        <w:ind w:left="0" w:firstLine="720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Конт</w:t>
      </w:r>
      <w:r>
        <w:rPr>
          <w:rFonts w:ascii="Times New Roman" w:hAnsi="Times New Roman"/>
          <w:sz w:val="28"/>
          <w:szCs w:val="28"/>
        </w:rPr>
        <w:t xml:space="preserve">роль за исполнением на</w:t>
      </w:r>
      <w:r>
        <w:rPr>
          <w:rFonts w:ascii="Times New Roman" w:hAnsi="Times New Roman"/>
          <w:sz w:val="28"/>
          <w:szCs w:val="28"/>
        </w:rPr>
        <w:t xml:space="preserve">стоящего приказа </w:t>
      </w:r>
      <w:r>
        <w:rPr>
          <w:rFonts w:ascii="Times New Roman" w:hAnsi="Times New Roman"/>
          <w:sz w:val="28"/>
          <w:szCs w:val="28"/>
        </w:rPr>
        <w:t xml:space="preserve">оставляю за собой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sz w:val="28"/>
        </w:rPr>
      </w:r>
    </w:p>
    <w:p>
      <w:pPr>
        <w:pStyle w:val="598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598"/>
        <w:ind w:firstLine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29"/>
        <w:gridCol w:w="3226"/>
      </w:tblGrid>
      <w:tr>
        <w:trPr/>
        <w:tc>
          <w:tcPr>
            <w:tcW w:w="6629" w:type="dxa"/>
            <w:vAlign w:val="top"/>
            <w:textDirection w:val="lrTb"/>
            <w:noWrap w:val="false"/>
          </w:tcPr>
          <w:p>
            <w:pPr>
              <w:pStyle w:val="59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Проректор по образовательной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226" w:type="dxa"/>
            <w:vAlign w:val="bottom"/>
            <w:textDirection w:val="lrTb"/>
            <w:noWrap w:val="false"/>
          </w:tcPr>
          <w:p>
            <w:pPr>
              <w:pStyle w:val="598"/>
              <w:jc w:val="right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Л.В. Панкова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854"/>
      </w:tblGrid>
      <w:tr>
        <w:trPr>
          <w:trHeight w:val="94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598"/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4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4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598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Проект вносит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4" w:type="dxa"/>
            <w:vAlign w:val="top"/>
            <w:textDirection w:val="lrTb"/>
            <w:noWrap w:val="false"/>
          </w:tcPr>
          <w:p>
            <w:pPr>
              <w:pStyle w:val="598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Согласовано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598"/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DOCPROPERTY "Информация об ЭЦП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вносящего" \* MERGEFORMAT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С.Ю. Журкевич (28.02.2025 10:45:14)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4" w:type="dxa"/>
            <w:vAlign w:val="top"/>
            <w:textDirection w:val="lrTb"/>
            <w:noWrap w:val="false"/>
          </w:tcPr>
          <w:p>
            <w:pPr>
              <w:pStyle w:val="59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DOCPRO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PERTY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"Информация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об ЭЦП согласующих 1" \*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MERGEFORMAT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 xml:space="preserve">Е.М. Лимонова (28.02.2025 15:22:34)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59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А.И. Айрапетян (03.03.2025 09:17:24)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59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С.С. Владимиров (03.03.2025 16:39:43)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59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Е.О. Шевчук (04.03.2025 12:27:32)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59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DOCPROPERTY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"Информация об ЭЦП согласующих 2" \*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MERGEFORMA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T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598"/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DOCPROPERTY "Информация об ЭЦП согласующих 3" \* MERGEFORMAT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</w:tr>
    </w:tbl>
    <w:p>
      <w:pPr>
        <w:pStyle w:val="598"/>
        <w:spacing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spacing w:line="240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98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98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98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98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98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98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98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98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98"/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  <w:style w:type="paragraph" w:styleId="1_635">
    <w:name w:val="Заголовок 3,Подраздел"/>
    <w:basedOn w:val="683"/>
    <w:next w:val="696"/>
    <w:link w:val="683"/>
    <w:pPr>
      <w:contextualSpacing w:val="0"/>
      <w:ind w:left="0" w:right="0" w:firstLine="0"/>
      <w:jc w:val="center"/>
      <w:keepLines/>
      <w:keepNext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cs="Times New Roman" w:eastAsia="Times New Roman"/>
      <w:b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ru-RU"/>
    </w:rPr>
  </w:style>
  <w:style w:type="paragraph" w:styleId="1_636">
    <w:name w:val="Основной текст"/>
    <w:basedOn w:val="683"/>
    <w:next w:val="696"/>
    <w:link w:val="683"/>
    <w:semiHidden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0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2025-03-19T14:39:57Z</dcterms:modified>
</cp:coreProperties>
</file>